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BE5" w:rsidRDefault="00EB6BE5" w:rsidP="00EB6BE5">
      <w:pPr>
        <w:rPr>
          <w:rFonts w:ascii="黑体" w:eastAsia="黑体" w:hAnsi="黑体"/>
          <w:sz w:val="32"/>
          <w:szCs w:val="32"/>
        </w:rPr>
      </w:pPr>
      <w:bookmarkStart w:id="0" w:name="_GoBack"/>
      <w:bookmarkEnd w:id="0"/>
      <w:r w:rsidRPr="00855B1A">
        <w:rPr>
          <w:rFonts w:ascii="黑体" w:eastAsia="黑体" w:hAnsi="黑体" w:hint="eastAsia"/>
          <w:sz w:val="32"/>
          <w:szCs w:val="32"/>
        </w:rPr>
        <w:t>附件2</w:t>
      </w:r>
    </w:p>
    <w:p w:rsidR="00EB6BE5" w:rsidRPr="00855B1A" w:rsidRDefault="00EB6BE5" w:rsidP="00EB6BE5">
      <w:pPr>
        <w:spacing w:line="640" w:lineRule="exact"/>
        <w:rPr>
          <w:rFonts w:ascii="黑体" w:eastAsia="黑体" w:hAnsi="黑体"/>
          <w:sz w:val="32"/>
          <w:szCs w:val="32"/>
        </w:rPr>
      </w:pPr>
    </w:p>
    <w:p w:rsidR="00EB6BE5" w:rsidRPr="00855B1A" w:rsidRDefault="00EB6BE5" w:rsidP="00EB6BE5">
      <w:pPr>
        <w:spacing w:line="640" w:lineRule="exact"/>
        <w:jc w:val="center"/>
        <w:rPr>
          <w:rFonts w:ascii="方正小标宋简体" w:eastAsia="方正小标宋简体" w:hAnsi="仿宋"/>
          <w:sz w:val="44"/>
          <w:szCs w:val="44"/>
        </w:rPr>
      </w:pPr>
      <w:r w:rsidRPr="00855B1A">
        <w:rPr>
          <w:rFonts w:ascii="方正小标宋简体" w:eastAsia="方正小标宋简体" w:hAnsi="宋体" w:hint="eastAsia"/>
          <w:sz w:val="44"/>
          <w:szCs w:val="44"/>
        </w:rPr>
        <w:t>医疗器械注册证纠错程序</w:t>
      </w:r>
    </w:p>
    <w:p w:rsidR="00EB6BE5" w:rsidRPr="00210EFE" w:rsidRDefault="00EB6BE5" w:rsidP="00EB6BE5">
      <w:pPr>
        <w:spacing w:line="600" w:lineRule="exact"/>
        <w:jc w:val="center"/>
        <w:rPr>
          <w:rFonts w:eastAsia="仿宋"/>
          <w:sz w:val="32"/>
          <w:szCs w:val="32"/>
        </w:rPr>
      </w:pPr>
    </w:p>
    <w:p w:rsidR="00EB6BE5" w:rsidRPr="00210EFE" w:rsidRDefault="00EB6BE5" w:rsidP="00EB6BE5">
      <w:pPr>
        <w:spacing w:line="600" w:lineRule="exact"/>
        <w:ind w:firstLineChars="100" w:firstLine="320"/>
        <w:rPr>
          <w:rFonts w:eastAsia="仿宋_GB2312"/>
          <w:sz w:val="32"/>
          <w:szCs w:val="32"/>
        </w:rPr>
      </w:pPr>
      <w:r w:rsidRPr="00210EFE">
        <w:rPr>
          <w:rFonts w:eastAsia="黑体"/>
          <w:sz w:val="32"/>
          <w:szCs w:val="32"/>
        </w:rPr>
        <w:t>一、项目名称：</w:t>
      </w:r>
      <w:r w:rsidRPr="00210EFE">
        <w:rPr>
          <w:rFonts w:eastAsia="仿宋_GB2312"/>
          <w:sz w:val="32"/>
          <w:szCs w:val="32"/>
        </w:rPr>
        <w:t>医疗器械注册证纠错</w:t>
      </w:r>
    </w:p>
    <w:p w:rsidR="00EB6BE5" w:rsidRPr="00210EFE" w:rsidRDefault="00EB6BE5" w:rsidP="00EB6BE5">
      <w:pPr>
        <w:spacing w:line="600" w:lineRule="exact"/>
        <w:ind w:firstLineChars="100" w:firstLine="320"/>
        <w:rPr>
          <w:rFonts w:eastAsia="仿宋_GB2312"/>
          <w:sz w:val="32"/>
          <w:szCs w:val="32"/>
        </w:rPr>
      </w:pPr>
      <w:r w:rsidRPr="00210EFE">
        <w:rPr>
          <w:rFonts w:eastAsia="黑体"/>
          <w:sz w:val="32"/>
          <w:szCs w:val="32"/>
        </w:rPr>
        <w:t>二、受理范围：</w:t>
      </w:r>
      <w:r w:rsidRPr="00210EFE">
        <w:rPr>
          <w:rFonts w:eastAsia="仿宋_GB2312"/>
          <w:sz w:val="32"/>
          <w:szCs w:val="32"/>
        </w:rPr>
        <w:t>对于下列原因所造成的错误，可以提出对注册证及其附件内容纠错申请：</w:t>
      </w:r>
    </w:p>
    <w:p w:rsidR="00EB6BE5" w:rsidRPr="00210EFE" w:rsidRDefault="00EB6BE5" w:rsidP="00EB6BE5">
      <w:pPr>
        <w:spacing w:line="600" w:lineRule="exact"/>
        <w:ind w:firstLineChars="100" w:firstLine="320"/>
        <w:rPr>
          <w:rFonts w:eastAsia="仿宋_GB2312"/>
          <w:sz w:val="32"/>
          <w:szCs w:val="32"/>
        </w:rPr>
      </w:pPr>
      <w:r w:rsidRPr="00210EFE">
        <w:rPr>
          <w:rFonts w:eastAsia="仿宋_GB2312"/>
          <w:sz w:val="32"/>
          <w:szCs w:val="32"/>
        </w:rPr>
        <w:t>（一）注册证、变更文件及其附件打印错误</w:t>
      </w:r>
      <w:r>
        <w:rPr>
          <w:rFonts w:eastAsia="仿宋_GB2312" w:hint="eastAsia"/>
          <w:sz w:val="32"/>
          <w:szCs w:val="32"/>
        </w:rPr>
        <w:t>。</w:t>
      </w:r>
    </w:p>
    <w:p w:rsidR="00EB6BE5" w:rsidRPr="00210EFE" w:rsidRDefault="00EB6BE5" w:rsidP="00EB6BE5">
      <w:pPr>
        <w:spacing w:line="600" w:lineRule="exact"/>
        <w:ind w:firstLineChars="100" w:firstLine="320"/>
        <w:rPr>
          <w:rFonts w:eastAsia="仿宋_GB2312"/>
          <w:sz w:val="32"/>
          <w:szCs w:val="32"/>
        </w:rPr>
      </w:pPr>
      <w:r w:rsidRPr="00210EFE">
        <w:rPr>
          <w:rFonts w:eastAsia="仿宋_GB2312"/>
          <w:sz w:val="32"/>
          <w:szCs w:val="32"/>
        </w:rPr>
        <w:t>（二）注册证编号错误</w:t>
      </w:r>
      <w:r>
        <w:rPr>
          <w:rFonts w:eastAsia="仿宋_GB2312" w:hint="eastAsia"/>
          <w:sz w:val="32"/>
          <w:szCs w:val="32"/>
        </w:rPr>
        <w:t>。</w:t>
      </w:r>
    </w:p>
    <w:p w:rsidR="00EB6BE5" w:rsidRPr="00210EFE" w:rsidRDefault="00EB6BE5" w:rsidP="00EB6BE5">
      <w:pPr>
        <w:spacing w:line="600" w:lineRule="exact"/>
        <w:ind w:firstLineChars="100" w:firstLine="320"/>
        <w:rPr>
          <w:rFonts w:eastAsia="仿宋_GB2312"/>
          <w:sz w:val="32"/>
          <w:szCs w:val="32"/>
        </w:rPr>
      </w:pPr>
      <w:r w:rsidRPr="00210EFE">
        <w:rPr>
          <w:rFonts w:eastAsia="仿宋_GB2312"/>
          <w:sz w:val="32"/>
          <w:szCs w:val="32"/>
        </w:rPr>
        <w:t>（三）企业填报错误</w:t>
      </w:r>
      <w:r>
        <w:rPr>
          <w:rFonts w:eastAsia="仿宋_GB2312" w:hint="eastAsia"/>
          <w:sz w:val="32"/>
          <w:szCs w:val="32"/>
        </w:rPr>
        <w:t>。</w:t>
      </w:r>
    </w:p>
    <w:p w:rsidR="00EB6BE5" w:rsidRPr="00210EFE" w:rsidRDefault="00EB6BE5" w:rsidP="00EB6BE5">
      <w:pPr>
        <w:spacing w:line="600" w:lineRule="exact"/>
        <w:ind w:firstLineChars="100" w:firstLine="320"/>
        <w:rPr>
          <w:rFonts w:eastAsia="仿宋_GB2312"/>
          <w:sz w:val="32"/>
          <w:szCs w:val="32"/>
        </w:rPr>
      </w:pPr>
      <w:r w:rsidRPr="00210EFE">
        <w:rPr>
          <w:rFonts w:eastAsia="仿宋_GB2312"/>
          <w:sz w:val="32"/>
          <w:szCs w:val="32"/>
        </w:rPr>
        <w:t>（四）审评、审批工作中出现的其他错误。</w:t>
      </w:r>
    </w:p>
    <w:p w:rsidR="00EB6BE5" w:rsidRPr="00210EFE" w:rsidRDefault="00EB6BE5" w:rsidP="00EB6BE5">
      <w:pPr>
        <w:spacing w:line="600" w:lineRule="exact"/>
        <w:ind w:firstLineChars="100" w:firstLine="320"/>
        <w:rPr>
          <w:rFonts w:eastAsia="仿宋_GB2312"/>
          <w:sz w:val="32"/>
          <w:szCs w:val="32"/>
        </w:rPr>
      </w:pPr>
      <w:r w:rsidRPr="00210EFE">
        <w:rPr>
          <w:rFonts w:eastAsia="黑体"/>
          <w:sz w:val="32"/>
          <w:szCs w:val="32"/>
        </w:rPr>
        <w:t>三、收费依据：</w:t>
      </w:r>
      <w:r w:rsidRPr="00210EFE">
        <w:rPr>
          <w:rFonts w:eastAsia="仿宋_GB2312"/>
          <w:sz w:val="32"/>
          <w:szCs w:val="32"/>
        </w:rPr>
        <w:t>不收费。</w:t>
      </w:r>
    </w:p>
    <w:p w:rsidR="00EB6BE5" w:rsidRPr="00210EFE" w:rsidRDefault="00EB6BE5" w:rsidP="00EB6BE5">
      <w:pPr>
        <w:spacing w:line="600" w:lineRule="exact"/>
        <w:ind w:firstLineChars="100" w:firstLine="320"/>
        <w:rPr>
          <w:rFonts w:eastAsia="仿宋_GB2312"/>
          <w:sz w:val="32"/>
          <w:szCs w:val="32"/>
        </w:rPr>
      </w:pPr>
      <w:r w:rsidRPr="00210EFE">
        <w:rPr>
          <w:rFonts w:eastAsia="黑体"/>
          <w:sz w:val="32"/>
          <w:szCs w:val="32"/>
        </w:rPr>
        <w:t>四、办理条件：</w:t>
      </w:r>
      <w:r w:rsidRPr="00210EFE">
        <w:rPr>
          <w:rFonts w:eastAsia="仿宋_GB2312"/>
          <w:sz w:val="32"/>
          <w:szCs w:val="32"/>
        </w:rPr>
        <w:t>由注册人提出申请。</w:t>
      </w:r>
    </w:p>
    <w:p w:rsidR="00EB6BE5" w:rsidRPr="00210EFE" w:rsidRDefault="00EB6BE5" w:rsidP="00EB6BE5">
      <w:pPr>
        <w:spacing w:line="600" w:lineRule="exact"/>
        <w:ind w:firstLineChars="100" w:firstLine="320"/>
        <w:rPr>
          <w:rFonts w:eastAsia="仿宋"/>
          <w:sz w:val="32"/>
          <w:szCs w:val="32"/>
        </w:rPr>
      </w:pPr>
      <w:r w:rsidRPr="00210EFE">
        <w:rPr>
          <w:rFonts w:eastAsia="黑体"/>
          <w:sz w:val="32"/>
          <w:szCs w:val="32"/>
        </w:rPr>
        <w:t>五、申请资料要求：</w:t>
      </w:r>
    </w:p>
    <w:p w:rsidR="00EB6BE5" w:rsidRPr="00210EFE" w:rsidRDefault="00EB6BE5" w:rsidP="00EB6BE5">
      <w:pPr>
        <w:spacing w:line="600" w:lineRule="exact"/>
        <w:ind w:firstLineChars="100" w:firstLine="320"/>
        <w:rPr>
          <w:rFonts w:eastAsia="仿宋_GB2312"/>
          <w:sz w:val="32"/>
          <w:szCs w:val="32"/>
        </w:rPr>
      </w:pPr>
      <w:r w:rsidRPr="00210EFE">
        <w:rPr>
          <w:rFonts w:eastAsia="仿宋_GB2312"/>
          <w:sz w:val="32"/>
          <w:szCs w:val="32"/>
        </w:rPr>
        <w:t>（一）由注册人或其代理人签章的相应申请表</w:t>
      </w:r>
      <w:r>
        <w:rPr>
          <w:rFonts w:eastAsia="仿宋_GB2312" w:hint="eastAsia"/>
          <w:sz w:val="32"/>
          <w:szCs w:val="32"/>
        </w:rPr>
        <w:t>。</w:t>
      </w:r>
    </w:p>
    <w:p w:rsidR="00EB6BE5" w:rsidRDefault="00EB6BE5" w:rsidP="00EB6BE5">
      <w:pPr>
        <w:spacing w:line="600" w:lineRule="exact"/>
        <w:ind w:firstLineChars="100" w:firstLine="320"/>
        <w:rPr>
          <w:rFonts w:eastAsia="仿宋_GB2312"/>
          <w:sz w:val="32"/>
          <w:szCs w:val="32"/>
        </w:rPr>
      </w:pPr>
      <w:r w:rsidRPr="00210EFE">
        <w:rPr>
          <w:rFonts w:eastAsia="仿宋_GB2312"/>
          <w:sz w:val="32"/>
          <w:szCs w:val="32"/>
        </w:rPr>
        <w:t>（二）医疗器械注册证及其附件的复印件</w:t>
      </w:r>
      <w:r>
        <w:rPr>
          <w:rFonts w:eastAsia="仿宋_GB2312" w:hint="eastAsia"/>
          <w:sz w:val="32"/>
          <w:szCs w:val="32"/>
        </w:rPr>
        <w:t>。</w:t>
      </w:r>
    </w:p>
    <w:p w:rsidR="00EB6BE5" w:rsidRPr="00210EFE" w:rsidRDefault="00EB6BE5" w:rsidP="00EB6BE5">
      <w:pPr>
        <w:spacing w:line="600" w:lineRule="exact"/>
        <w:ind w:firstLineChars="100" w:firstLine="320"/>
        <w:rPr>
          <w:rFonts w:eastAsia="仿宋_GB2312"/>
          <w:sz w:val="32"/>
          <w:szCs w:val="32"/>
        </w:rPr>
      </w:pPr>
      <w:r w:rsidRPr="00210EFE">
        <w:rPr>
          <w:rFonts w:eastAsia="仿宋_GB2312"/>
          <w:sz w:val="32"/>
          <w:szCs w:val="32"/>
        </w:rPr>
        <w:t>（三）境内第三类医疗器械注册证纠错资料要求</w:t>
      </w:r>
      <w:r>
        <w:rPr>
          <w:rFonts w:eastAsia="仿宋_GB2312" w:hint="eastAsia"/>
          <w:sz w:val="32"/>
          <w:szCs w:val="32"/>
        </w:rPr>
        <w:t>：</w:t>
      </w:r>
    </w:p>
    <w:p w:rsidR="00EB6BE5" w:rsidRPr="00210EFE" w:rsidRDefault="00EB6BE5" w:rsidP="00EB6BE5">
      <w:pPr>
        <w:tabs>
          <w:tab w:val="left" w:pos="709"/>
        </w:tabs>
        <w:spacing w:line="600" w:lineRule="exact"/>
        <w:ind w:firstLineChars="150" w:firstLine="480"/>
        <w:rPr>
          <w:rFonts w:eastAsia="仿宋_GB2312"/>
          <w:sz w:val="32"/>
          <w:szCs w:val="32"/>
        </w:rPr>
      </w:pPr>
      <w:r w:rsidRPr="00210EFE">
        <w:rPr>
          <w:rFonts w:eastAsia="仿宋_GB2312"/>
          <w:sz w:val="32"/>
          <w:szCs w:val="32"/>
        </w:rPr>
        <w:t>1.</w:t>
      </w:r>
      <w:r w:rsidRPr="00210EFE">
        <w:rPr>
          <w:rFonts w:eastAsia="仿宋_GB2312"/>
          <w:sz w:val="32"/>
          <w:szCs w:val="32"/>
        </w:rPr>
        <w:t>境内注册人应提交营业执照副本的复印件和组织机构代码证复印件。</w:t>
      </w:r>
    </w:p>
    <w:p w:rsidR="00EB6BE5" w:rsidRPr="00210EFE" w:rsidRDefault="00EB6BE5" w:rsidP="00EB6BE5">
      <w:pPr>
        <w:spacing w:line="600" w:lineRule="exact"/>
        <w:ind w:firstLineChars="150" w:firstLine="480"/>
        <w:rPr>
          <w:rFonts w:eastAsia="仿宋_GB2312"/>
          <w:sz w:val="32"/>
          <w:szCs w:val="32"/>
        </w:rPr>
      </w:pPr>
      <w:r w:rsidRPr="00210EFE">
        <w:rPr>
          <w:rFonts w:eastAsia="仿宋_GB2312"/>
          <w:sz w:val="32"/>
          <w:szCs w:val="32"/>
        </w:rPr>
        <w:t>2.</w:t>
      </w:r>
      <w:r w:rsidRPr="00210EFE">
        <w:rPr>
          <w:rFonts w:eastAsia="仿宋_GB2312"/>
          <w:sz w:val="32"/>
          <w:szCs w:val="32"/>
        </w:rPr>
        <w:t>注册人提交的资料真实性的自我保证声明，包括所提交资料的清单以及注册人承担法律责任的承诺。</w:t>
      </w:r>
    </w:p>
    <w:p w:rsidR="00EB6BE5" w:rsidRDefault="00EB6BE5" w:rsidP="00EB6BE5">
      <w:pPr>
        <w:spacing w:line="600" w:lineRule="exact"/>
        <w:ind w:firstLineChars="100" w:firstLine="320"/>
        <w:rPr>
          <w:rFonts w:eastAsia="仿宋_GB2312"/>
          <w:sz w:val="32"/>
          <w:szCs w:val="32"/>
        </w:rPr>
      </w:pPr>
      <w:r w:rsidRPr="00210EFE">
        <w:rPr>
          <w:rFonts w:eastAsia="仿宋_GB2312"/>
          <w:sz w:val="32"/>
          <w:szCs w:val="32"/>
        </w:rPr>
        <w:t>（四）进口第二、三类医疗器械注册证纠错资料要求</w:t>
      </w:r>
      <w:r>
        <w:rPr>
          <w:rFonts w:eastAsia="仿宋_GB2312" w:hint="eastAsia"/>
          <w:sz w:val="32"/>
          <w:szCs w:val="32"/>
        </w:rPr>
        <w:t>：</w:t>
      </w:r>
    </w:p>
    <w:p w:rsidR="00EB6BE5" w:rsidRPr="00210EFE" w:rsidRDefault="00EB6BE5" w:rsidP="00EB6BE5">
      <w:pPr>
        <w:spacing w:line="600" w:lineRule="exact"/>
        <w:ind w:firstLineChars="200" w:firstLine="640"/>
        <w:rPr>
          <w:rFonts w:eastAsia="仿宋_GB2312"/>
          <w:sz w:val="32"/>
          <w:szCs w:val="32"/>
        </w:rPr>
      </w:pPr>
      <w:r w:rsidRPr="00210EFE">
        <w:rPr>
          <w:rFonts w:eastAsia="仿宋_GB2312"/>
          <w:sz w:val="32"/>
          <w:szCs w:val="32"/>
        </w:rPr>
        <w:t>1.</w:t>
      </w:r>
      <w:r w:rsidRPr="00210EFE">
        <w:rPr>
          <w:rFonts w:eastAsia="仿宋_GB2312"/>
          <w:sz w:val="32"/>
          <w:szCs w:val="32"/>
        </w:rPr>
        <w:t>注册人提交其在中国指定的代理人委托书、代理人承</w:t>
      </w:r>
      <w:r w:rsidRPr="00210EFE">
        <w:rPr>
          <w:rFonts w:eastAsia="仿宋_GB2312"/>
          <w:sz w:val="32"/>
          <w:szCs w:val="32"/>
        </w:rPr>
        <w:lastRenderedPageBreak/>
        <w:t>诺书及营业执照副本复印件或者机构登记证明复印件。相应委托书应明确包括委托办理纠错事项。</w:t>
      </w:r>
    </w:p>
    <w:p w:rsidR="00EB6BE5" w:rsidRPr="00210EFE" w:rsidRDefault="00EB6BE5" w:rsidP="00EB6BE5">
      <w:pPr>
        <w:spacing w:line="600" w:lineRule="exact"/>
        <w:ind w:firstLine="645"/>
        <w:rPr>
          <w:rFonts w:eastAsia="仿宋_GB2312"/>
          <w:sz w:val="32"/>
          <w:szCs w:val="32"/>
        </w:rPr>
      </w:pPr>
      <w:r w:rsidRPr="00210EFE">
        <w:rPr>
          <w:rFonts w:eastAsia="仿宋_GB2312"/>
          <w:sz w:val="32"/>
          <w:szCs w:val="32"/>
        </w:rPr>
        <w:t>如委托书为新出具的，应为原件并公证。如申报注册时已提交包含相应内容的代理人委托书，可提交代理人委托书复印件，并加盖代理人公章。</w:t>
      </w:r>
    </w:p>
    <w:p w:rsidR="00EB6BE5" w:rsidRPr="00210EFE" w:rsidRDefault="00EB6BE5" w:rsidP="00EB6BE5">
      <w:pPr>
        <w:spacing w:line="600" w:lineRule="exact"/>
        <w:ind w:firstLineChars="200" w:firstLine="640"/>
        <w:rPr>
          <w:rFonts w:eastAsia="仿宋_GB2312"/>
          <w:sz w:val="32"/>
          <w:szCs w:val="32"/>
        </w:rPr>
      </w:pPr>
      <w:r w:rsidRPr="00210EFE">
        <w:rPr>
          <w:rFonts w:eastAsia="仿宋_GB2312"/>
          <w:sz w:val="32"/>
          <w:szCs w:val="32"/>
        </w:rPr>
        <w:t>2.</w:t>
      </w:r>
      <w:r w:rsidRPr="00210EFE">
        <w:rPr>
          <w:rFonts w:eastAsia="仿宋_GB2312"/>
          <w:sz w:val="32"/>
          <w:szCs w:val="32"/>
        </w:rPr>
        <w:t>注册人提交的资料真实性的自我保证声明，包括所提交资料的清单以及注册人承担法律责任的承诺。真实性的自我保证声明应为原件并加盖代理人公章。</w:t>
      </w:r>
    </w:p>
    <w:p w:rsidR="00EB6BE5" w:rsidRPr="00210EFE" w:rsidRDefault="00EB6BE5" w:rsidP="00EB6BE5">
      <w:pPr>
        <w:spacing w:line="600" w:lineRule="exact"/>
        <w:ind w:firstLineChars="200" w:firstLine="640"/>
        <w:rPr>
          <w:rFonts w:eastAsia="仿宋_GB2312"/>
          <w:spacing w:val="4"/>
          <w:sz w:val="32"/>
          <w:szCs w:val="32"/>
        </w:rPr>
      </w:pPr>
      <w:r w:rsidRPr="00210EFE">
        <w:rPr>
          <w:rFonts w:eastAsia="仿宋_GB2312"/>
          <w:sz w:val="32"/>
          <w:szCs w:val="32"/>
        </w:rPr>
        <w:t>（五）具体</w:t>
      </w:r>
      <w:r w:rsidRPr="00210EFE">
        <w:rPr>
          <w:rFonts w:eastAsia="仿宋_GB2312"/>
          <w:spacing w:val="4"/>
          <w:sz w:val="32"/>
          <w:szCs w:val="32"/>
        </w:rPr>
        <w:t>办理人应提交注册人或代理人授权书及其身份证复印件。</w:t>
      </w:r>
    </w:p>
    <w:p w:rsidR="00EB6BE5" w:rsidRPr="00210EFE" w:rsidRDefault="00EB6BE5" w:rsidP="00EB6BE5">
      <w:pPr>
        <w:spacing w:line="600" w:lineRule="exact"/>
        <w:ind w:firstLineChars="200" w:firstLine="640"/>
        <w:rPr>
          <w:rFonts w:eastAsia="黑体"/>
          <w:sz w:val="32"/>
          <w:szCs w:val="32"/>
        </w:rPr>
      </w:pPr>
      <w:r w:rsidRPr="00210EFE">
        <w:rPr>
          <w:rFonts w:eastAsia="黑体"/>
          <w:sz w:val="32"/>
          <w:szCs w:val="32"/>
        </w:rPr>
        <w:t>六、办理程序：</w:t>
      </w:r>
    </w:p>
    <w:p w:rsidR="00EB6BE5" w:rsidRPr="00210EFE" w:rsidRDefault="00EB6BE5" w:rsidP="00EB6BE5">
      <w:pPr>
        <w:spacing w:line="600" w:lineRule="exact"/>
        <w:ind w:firstLineChars="200" w:firstLine="640"/>
        <w:rPr>
          <w:rFonts w:eastAsia="仿宋_GB2312"/>
          <w:sz w:val="32"/>
          <w:szCs w:val="32"/>
        </w:rPr>
      </w:pPr>
      <w:r w:rsidRPr="00210EFE">
        <w:rPr>
          <w:rFonts w:eastAsia="仿宋_GB2312"/>
          <w:sz w:val="32"/>
          <w:szCs w:val="32"/>
        </w:rPr>
        <w:t>（一）食品药品监管总局行政事项受理服务和投诉举报中心对申请资料进行形式审查，对于符合要求的，予以受理。</w:t>
      </w:r>
    </w:p>
    <w:p w:rsidR="00EB6BE5" w:rsidRPr="00210EFE" w:rsidRDefault="00EB6BE5" w:rsidP="00EB6BE5">
      <w:pPr>
        <w:spacing w:line="600" w:lineRule="exact"/>
        <w:ind w:firstLineChars="200" w:firstLine="640"/>
        <w:rPr>
          <w:rFonts w:eastAsia="仿宋_GB2312"/>
          <w:sz w:val="32"/>
          <w:szCs w:val="32"/>
        </w:rPr>
      </w:pPr>
      <w:r w:rsidRPr="00210EFE">
        <w:rPr>
          <w:rFonts w:eastAsia="仿宋_GB2312"/>
          <w:sz w:val="32"/>
          <w:szCs w:val="32"/>
        </w:rPr>
        <w:t>经形式审查确认属于注册证、变更文件及其附件打印错误的由食品药品监管总局行政事项受理服务和投诉举报中心即时予以办理；</w:t>
      </w:r>
    </w:p>
    <w:p w:rsidR="00EB6BE5" w:rsidRPr="00210EFE" w:rsidRDefault="00EB6BE5" w:rsidP="00EB6BE5">
      <w:pPr>
        <w:spacing w:line="600" w:lineRule="exact"/>
        <w:ind w:firstLineChars="200" w:firstLine="640"/>
        <w:rPr>
          <w:rFonts w:eastAsia="仿宋_GB2312"/>
          <w:sz w:val="32"/>
          <w:szCs w:val="32"/>
        </w:rPr>
      </w:pPr>
      <w:r w:rsidRPr="00210EFE">
        <w:rPr>
          <w:rFonts w:eastAsia="仿宋_GB2312"/>
          <w:sz w:val="32"/>
          <w:szCs w:val="32"/>
        </w:rPr>
        <w:t>经形式审查确认属于注册证编号错误的，按程序</w:t>
      </w:r>
      <w:proofErr w:type="gramStart"/>
      <w:r w:rsidRPr="00210EFE">
        <w:rPr>
          <w:rFonts w:eastAsia="仿宋_GB2312"/>
          <w:sz w:val="32"/>
          <w:szCs w:val="32"/>
        </w:rPr>
        <w:t>转医疗</w:t>
      </w:r>
      <w:proofErr w:type="gramEnd"/>
      <w:r w:rsidRPr="00210EFE">
        <w:rPr>
          <w:rFonts w:eastAsia="仿宋_GB2312"/>
          <w:sz w:val="32"/>
          <w:szCs w:val="32"/>
        </w:rPr>
        <w:t>器械注册管理司办理；</w:t>
      </w:r>
    </w:p>
    <w:p w:rsidR="00EB6BE5" w:rsidRPr="00210EFE" w:rsidRDefault="00EB6BE5" w:rsidP="00EB6BE5">
      <w:pPr>
        <w:spacing w:line="600" w:lineRule="exact"/>
        <w:ind w:firstLineChars="200" w:firstLine="640"/>
        <w:rPr>
          <w:rFonts w:eastAsia="仿宋_GB2312"/>
          <w:sz w:val="32"/>
          <w:szCs w:val="32"/>
        </w:rPr>
      </w:pPr>
      <w:r w:rsidRPr="00210EFE">
        <w:rPr>
          <w:rFonts w:eastAsia="仿宋_GB2312"/>
          <w:sz w:val="32"/>
          <w:szCs w:val="32"/>
        </w:rPr>
        <w:t>其他情况，按程序转总局医疗器械技术审评中心办理。</w:t>
      </w:r>
    </w:p>
    <w:p w:rsidR="00EB6BE5" w:rsidRPr="00210EFE" w:rsidRDefault="00EB6BE5" w:rsidP="00EB6BE5">
      <w:pPr>
        <w:spacing w:line="600" w:lineRule="exact"/>
        <w:ind w:firstLine="645"/>
        <w:rPr>
          <w:rFonts w:eastAsia="仿宋_GB2312"/>
          <w:spacing w:val="2"/>
          <w:sz w:val="32"/>
          <w:szCs w:val="32"/>
        </w:rPr>
      </w:pPr>
      <w:r w:rsidRPr="00210EFE">
        <w:rPr>
          <w:rFonts w:eastAsia="仿宋_GB2312"/>
          <w:sz w:val="32"/>
          <w:szCs w:val="32"/>
        </w:rPr>
        <w:t>（二）食品药</w:t>
      </w:r>
      <w:r w:rsidRPr="00210EFE">
        <w:rPr>
          <w:rFonts w:eastAsia="仿宋_GB2312"/>
          <w:spacing w:val="2"/>
          <w:sz w:val="32"/>
          <w:szCs w:val="32"/>
        </w:rPr>
        <w:t>品监管总局医疗器械技术审评中心自接到纠错申请资料之日起，应当在</w:t>
      </w:r>
      <w:r w:rsidRPr="00210EFE">
        <w:rPr>
          <w:rFonts w:eastAsia="仿宋_GB2312"/>
          <w:spacing w:val="2"/>
          <w:sz w:val="32"/>
          <w:szCs w:val="32"/>
        </w:rPr>
        <w:t>30</w:t>
      </w:r>
      <w:r w:rsidRPr="00210EFE">
        <w:rPr>
          <w:rFonts w:eastAsia="仿宋_GB2312"/>
          <w:spacing w:val="2"/>
          <w:sz w:val="32"/>
          <w:szCs w:val="32"/>
        </w:rPr>
        <w:t>个工作日内依据申请资料要求进行审核，提出意见，并转食品药品监管总局医疗器械注册管理司进行复核。</w:t>
      </w:r>
    </w:p>
    <w:p w:rsidR="00EB6BE5" w:rsidRPr="00210EFE" w:rsidRDefault="00EB6BE5" w:rsidP="00EB6BE5">
      <w:pPr>
        <w:spacing w:line="600" w:lineRule="exact"/>
        <w:ind w:firstLine="645"/>
        <w:rPr>
          <w:rFonts w:eastAsia="仿宋_GB2312"/>
          <w:sz w:val="32"/>
          <w:szCs w:val="32"/>
        </w:rPr>
      </w:pPr>
      <w:r w:rsidRPr="00210EFE">
        <w:rPr>
          <w:rFonts w:eastAsia="仿宋_GB2312"/>
          <w:sz w:val="32"/>
          <w:szCs w:val="32"/>
        </w:rPr>
        <w:lastRenderedPageBreak/>
        <w:t>（三）食品药品监管总局医疗器械注册管理司经办人自接到纠错申请资料之日起，应当在</w:t>
      </w:r>
      <w:r w:rsidRPr="00210EFE">
        <w:rPr>
          <w:rFonts w:eastAsia="仿宋_GB2312"/>
          <w:sz w:val="32"/>
          <w:szCs w:val="32"/>
        </w:rPr>
        <w:t>10</w:t>
      </w:r>
      <w:r w:rsidRPr="00210EFE">
        <w:rPr>
          <w:rFonts w:eastAsia="仿宋_GB2312"/>
          <w:sz w:val="32"/>
          <w:szCs w:val="32"/>
        </w:rPr>
        <w:t>个工作日内提出审核意见，</w:t>
      </w:r>
      <w:proofErr w:type="gramStart"/>
      <w:r w:rsidRPr="00210EFE">
        <w:rPr>
          <w:rFonts w:eastAsia="仿宋_GB2312"/>
          <w:sz w:val="32"/>
          <w:szCs w:val="32"/>
        </w:rPr>
        <w:t>并交处负责人</w:t>
      </w:r>
      <w:proofErr w:type="gramEnd"/>
      <w:r w:rsidRPr="00210EFE">
        <w:rPr>
          <w:rFonts w:eastAsia="仿宋_GB2312"/>
          <w:sz w:val="32"/>
          <w:szCs w:val="32"/>
        </w:rPr>
        <w:t>复审。</w:t>
      </w:r>
    </w:p>
    <w:p w:rsidR="00EB6BE5" w:rsidRPr="00210EFE" w:rsidRDefault="00EB6BE5" w:rsidP="00EB6BE5">
      <w:pPr>
        <w:spacing w:line="600" w:lineRule="exact"/>
        <w:ind w:firstLine="645"/>
        <w:rPr>
          <w:rFonts w:eastAsia="仿宋_GB2312"/>
          <w:sz w:val="32"/>
          <w:szCs w:val="32"/>
        </w:rPr>
      </w:pPr>
      <w:r w:rsidRPr="00210EFE">
        <w:rPr>
          <w:rFonts w:eastAsia="仿宋_GB2312"/>
          <w:sz w:val="32"/>
          <w:szCs w:val="32"/>
        </w:rPr>
        <w:t>（四）处负责人在</w:t>
      </w:r>
      <w:r w:rsidRPr="00210EFE">
        <w:rPr>
          <w:rFonts w:eastAsia="仿宋_GB2312"/>
          <w:sz w:val="32"/>
          <w:szCs w:val="32"/>
        </w:rPr>
        <w:t>8</w:t>
      </w:r>
      <w:r w:rsidRPr="00210EFE">
        <w:rPr>
          <w:rFonts w:eastAsia="仿宋_GB2312"/>
          <w:sz w:val="32"/>
          <w:szCs w:val="32"/>
        </w:rPr>
        <w:t>个工作日内出具审定意见。</w:t>
      </w:r>
    </w:p>
    <w:p w:rsidR="00EB6BE5" w:rsidRPr="00210EFE" w:rsidRDefault="00EB6BE5" w:rsidP="00EB6BE5">
      <w:pPr>
        <w:spacing w:line="600" w:lineRule="exact"/>
        <w:ind w:firstLine="645"/>
        <w:rPr>
          <w:rFonts w:eastAsia="仿宋_GB2312"/>
          <w:sz w:val="32"/>
          <w:szCs w:val="32"/>
        </w:rPr>
      </w:pPr>
      <w:r w:rsidRPr="00210EFE">
        <w:rPr>
          <w:rFonts w:eastAsia="仿宋_GB2312"/>
          <w:sz w:val="32"/>
          <w:szCs w:val="32"/>
        </w:rPr>
        <w:t>（五）食品药品监管总局医疗器械注册管理司经办人在</w:t>
      </w:r>
      <w:r w:rsidRPr="00210EFE">
        <w:rPr>
          <w:rFonts w:eastAsia="仿宋_GB2312"/>
          <w:sz w:val="32"/>
          <w:szCs w:val="32"/>
        </w:rPr>
        <w:t>2</w:t>
      </w:r>
      <w:r w:rsidRPr="00210EFE">
        <w:rPr>
          <w:rFonts w:eastAsia="仿宋_GB2312"/>
          <w:sz w:val="32"/>
          <w:szCs w:val="32"/>
        </w:rPr>
        <w:t>个工作日内将审定意见和纠错申请资料转回食品药品监管总局行政事项受理服务和投诉举报中心。</w:t>
      </w:r>
    </w:p>
    <w:p w:rsidR="00EB6BE5" w:rsidRPr="00210EFE" w:rsidRDefault="00EB6BE5" w:rsidP="00EB6BE5">
      <w:pPr>
        <w:spacing w:line="600" w:lineRule="exact"/>
        <w:ind w:firstLineChars="200" w:firstLine="640"/>
        <w:rPr>
          <w:rFonts w:eastAsia="仿宋_GB2312"/>
          <w:spacing w:val="2"/>
          <w:sz w:val="32"/>
          <w:szCs w:val="32"/>
        </w:rPr>
      </w:pPr>
      <w:r w:rsidRPr="00210EFE">
        <w:rPr>
          <w:rFonts w:eastAsia="仿宋_GB2312"/>
          <w:sz w:val="32"/>
          <w:szCs w:val="32"/>
        </w:rPr>
        <w:t>（六）食品药品监管总局行政事项受理服务和投诉举报中心接到医疗器械注册管理司转回的纠错申请资料后，应当在</w:t>
      </w:r>
      <w:r w:rsidRPr="00210EFE">
        <w:rPr>
          <w:rFonts w:eastAsia="仿宋_GB2312"/>
          <w:sz w:val="32"/>
          <w:szCs w:val="32"/>
        </w:rPr>
        <w:t>10</w:t>
      </w:r>
      <w:r w:rsidRPr="00210EFE">
        <w:rPr>
          <w:rFonts w:eastAsia="仿宋_GB2312"/>
          <w:sz w:val="32"/>
          <w:szCs w:val="32"/>
        </w:rPr>
        <w:t>个</w:t>
      </w:r>
      <w:r w:rsidRPr="00210EFE">
        <w:rPr>
          <w:rFonts w:eastAsia="仿宋_GB2312"/>
          <w:spacing w:val="2"/>
          <w:sz w:val="32"/>
          <w:szCs w:val="32"/>
        </w:rPr>
        <w:t>工作日内依据审定意见制作相应文件，并按照有关规定履行送达程序。同时将相关信息</w:t>
      </w:r>
      <w:proofErr w:type="gramStart"/>
      <w:r w:rsidRPr="00210EFE">
        <w:rPr>
          <w:rFonts w:eastAsia="仿宋_GB2312"/>
          <w:spacing w:val="2"/>
          <w:sz w:val="32"/>
          <w:szCs w:val="32"/>
        </w:rPr>
        <w:t>转食品</w:t>
      </w:r>
      <w:proofErr w:type="gramEnd"/>
      <w:r w:rsidRPr="00210EFE">
        <w:rPr>
          <w:rFonts w:eastAsia="仿宋_GB2312"/>
          <w:spacing w:val="2"/>
          <w:sz w:val="32"/>
          <w:szCs w:val="32"/>
        </w:rPr>
        <w:t>药品监管总局信息中心，由食品药品监管总局信息中心在食品药品监管总局政府网站上及时予以公布。</w:t>
      </w:r>
    </w:p>
    <w:p w:rsidR="00201D72" w:rsidRPr="00EB6BE5" w:rsidRDefault="00201D72"/>
    <w:sectPr w:rsidR="00201D72" w:rsidRPr="00EB6B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000" w:rsidRDefault="005E0000" w:rsidP="00132046">
      <w:r>
        <w:separator/>
      </w:r>
    </w:p>
  </w:endnote>
  <w:endnote w:type="continuationSeparator" w:id="0">
    <w:p w:rsidR="005E0000" w:rsidRDefault="005E0000" w:rsidP="0013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000" w:rsidRDefault="005E0000" w:rsidP="00132046">
      <w:r>
        <w:separator/>
      </w:r>
    </w:p>
  </w:footnote>
  <w:footnote w:type="continuationSeparator" w:id="0">
    <w:p w:rsidR="005E0000" w:rsidRDefault="005E0000" w:rsidP="00132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9CE"/>
    <w:rsid w:val="00132046"/>
    <w:rsid w:val="001D59CE"/>
    <w:rsid w:val="00201D72"/>
    <w:rsid w:val="00324B15"/>
    <w:rsid w:val="005E0000"/>
    <w:rsid w:val="00950E0F"/>
    <w:rsid w:val="00EB6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20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2046"/>
    <w:rPr>
      <w:sz w:val="18"/>
      <w:szCs w:val="18"/>
    </w:rPr>
  </w:style>
  <w:style w:type="paragraph" w:styleId="a4">
    <w:name w:val="footer"/>
    <w:basedOn w:val="a"/>
    <w:link w:val="Char0"/>
    <w:uiPriority w:val="99"/>
    <w:unhideWhenUsed/>
    <w:rsid w:val="00132046"/>
    <w:pPr>
      <w:tabs>
        <w:tab w:val="center" w:pos="4153"/>
        <w:tab w:val="right" w:pos="8306"/>
      </w:tabs>
      <w:snapToGrid w:val="0"/>
      <w:jc w:val="left"/>
    </w:pPr>
    <w:rPr>
      <w:sz w:val="18"/>
      <w:szCs w:val="18"/>
    </w:rPr>
  </w:style>
  <w:style w:type="character" w:customStyle="1" w:styleId="Char0">
    <w:name w:val="页脚 Char"/>
    <w:basedOn w:val="a0"/>
    <w:link w:val="a4"/>
    <w:uiPriority w:val="99"/>
    <w:rsid w:val="001320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20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2046"/>
    <w:rPr>
      <w:sz w:val="18"/>
      <w:szCs w:val="18"/>
    </w:rPr>
  </w:style>
  <w:style w:type="paragraph" w:styleId="a4">
    <w:name w:val="footer"/>
    <w:basedOn w:val="a"/>
    <w:link w:val="Char0"/>
    <w:uiPriority w:val="99"/>
    <w:unhideWhenUsed/>
    <w:rsid w:val="00132046"/>
    <w:pPr>
      <w:tabs>
        <w:tab w:val="center" w:pos="4153"/>
        <w:tab w:val="right" w:pos="8306"/>
      </w:tabs>
      <w:snapToGrid w:val="0"/>
      <w:jc w:val="left"/>
    </w:pPr>
    <w:rPr>
      <w:sz w:val="18"/>
      <w:szCs w:val="18"/>
    </w:rPr>
  </w:style>
  <w:style w:type="character" w:customStyle="1" w:styleId="Char0">
    <w:name w:val="页脚 Char"/>
    <w:basedOn w:val="a0"/>
    <w:link w:val="a4"/>
    <w:uiPriority w:val="99"/>
    <w:rsid w:val="001320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Words>
  <Characters>973</Characters>
  <Application>Microsoft Office Word</Application>
  <DocSecurity>0</DocSecurity>
  <Lines>8</Lines>
  <Paragraphs>2</Paragraphs>
  <ScaleCrop>false</ScaleCrop>
  <Company>CFDA</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袁园</dc:creator>
  <cp:lastModifiedBy>袁园</cp:lastModifiedBy>
  <cp:revision>3</cp:revision>
  <dcterms:created xsi:type="dcterms:W3CDTF">2015-11-24T07:47:00Z</dcterms:created>
  <dcterms:modified xsi:type="dcterms:W3CDTF">2015-11-24T07:54:00Z</dcterms:modified>
</cp:coreProperties>
</file>